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1A2EB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枣庄应用技术职业学院</w:t>
      </w:r>
    </w:p>
    <w:p w14:paraId="39BFFDF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关于2025-2026学年第二学期期中考试</w:t>
      </w:r>
    </w:p>
    <w:p w14:paraId="02C076E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命题工作的通知</w:t>
      </w:r>
    </w:p>
    <w:p w14:paraId="079DACD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13BF63C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666666"/>
          <w:spacing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</w:rPr>
        <w:t>各</w:t>
      </w:r>
      <w:r>
        <w:rPr>
          <w:rStyle w:val="6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二级学院、全体任课教师</w:t>
      </w:r>
      <w:r>
        <w:rPr>
          <w:rStyle w:val="6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</w:rPr>
        <w:t>：</w:t>
      </w:r>
    </w:p>
    <w:p w14:paraId="0F491AA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Style w:val="6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Style w:val="6"/>
          <w:rFonts w:hint="eastAsia" w:ascii="仿宋_GB2312" w:hAnsi="仿宋_GB2312" w:eastAsia="仿宋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为规范</w:t>
      </w:r>
      <w:r>
        <w:rPr>
          <w:rStyle w:val="6"/>
          <w:rFonts w:hint="eastAsia" w:ascii="仿宋_GB2312" w:hAnsi="仿宋_GB2312" w:eastAsia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考试</w:t>
      </w:r>
      <w:r>
        <w:rPr>
          <w:rStyle w:val="6"/>
          <w:rFonts w:hint="eastAsia" w:ascii="仿宋_GB2312" w:hAnsi="仿宋_GB2312" w:eastAsia="仿宋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命题管理，确保考核的严肃性与有效性，准确评估参加考试学生对课程知识的掌握程度，现就本学期考试命题工作有关事项通知如下。</w:t>
      </w:r>
    </w:p>
    <w:p w14:paraId="59578A7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Style w:val="6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Style w:val="6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一、命题基本原则</w:t>
      </w:r>
    </w:p>
    <w:p w14:paraId="68FDD1C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Style w:val="6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Style w:val="6"/>
          <w:rFonts w:hint="eastAsia" w:ascii="楷体_GB2312" w:hAnsi="楷体_GB2312" w:eastAsia="楷体_GB2312" w:cs="楷体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（一）科学性原则：</w:t>
      </w:r>
      <w:r>
        <w:rPr>
          <w:rStyle w:val="6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严格依据课程教学大纲与人才培养目标，覆盖核心知识点与技能点，兼顾广度与深度，无概念错误、逻辑矛盾或超纲内容，难度符合学生认知规律，杜绝偏题、怪题。</w:t>
      </w:r>
    </w:p>
    <w:p w14:paraId="0851A9C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Style w:val="6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Style w:val="6"/>
          <w:rFonts w:hint="eastAsia" w:ascii="楷体_GB2312" w:hAnsi="楷体_GB2312" w:eastAsia="楷体_GB2312" w:cs="楷体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（二）规范性原则：</w:t>
      </w:r>
      <w:r>
        <w:rPr>
          <w:rStyle w:val="6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采用学校统一试卷模板，题型设置、题量分配、分值标注、答题要求清晰明确；主观题配套可操作的评分细则（含采分点或等级标准），客观题答案唯一无歧义。</w:t>
      </w:r>
    </w:p>
    <w:p w14:paraId="6B16F37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Style w:val="6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Style w:val="6"/>
          <w:rFonts w:hint="eastAsia" w:ascii="楷体_GB2312" w:hAnsi="楷体_GB2312" w:eastAsia="楷体_GB2312" w:cs="楷体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（三）区分度原则：</w:t>
      </w:r>
      <w:r>
        <w:rPr>
          <w:rStyle w:val="6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按“基础题（30%-40%）—提高题（40%-50%）—拓展题（20%）”设计梯度，使成绩分布趋近正态（优秀率15%-25%、及格率80%-90%），有效区分不同学业水平学生。</w:t>
      </w:r>
    </w:p>
    <w:p w14:paraId="70B4B91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Style w:val="6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Style w:val="6"/>
          <w:rFonts w:hint="eastAsia" w:ascii="楷体_GB2312" w:hAnsi="楷体_GB2312" w:eastAsia="楷体_GB2312" w:cs="楷体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（四）导向性原则：</w:t>
      </w:r>
      <w:r>
        <w:rPr>
          <w:rStyle w:val="6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侧重考查知识应用、实践能力与创新思维，文科可设案例分析、论述题，理工科可增设计算题、实训操作题，避免单纯记忆类试题。</w:t>
      </w:r>
    </w:p>
    <w:p w14:paraId="51042E9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Style w:val="6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Style w:val="6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二、命题具体要求 </w:t>
      </w:r>
    </w:p>
    <w:p w14:paraId="33F4DD9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Style w:val="6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Style w:val="6"/>
          <w:rFonts w:hint="eastAsia" w:ascii="楷体_GB2312" w:hAnsi="楷体_GB2312" w:eastAsia="楷体_GB2312" w:cs="楷体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（一）试卷编制：</w:t>
      </w:r>
      <w:r>
        <w:rPr>
          <w:rStyle w:val="6"/>
          <w:rFonts w:hint="eastAsia" w:ascii="仿宋_GB2312" w:hAnsi="仿宋_GB2312" w:eastAsia="仿宋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每门需期中考试的课程，</w:t>
      </w:r>
      <w:r>
        <w:rPr>
          <w:rStyle w:val="6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拟制A、B两套等质、等量、等效的试卷（含参考答案及评分细则），两套试卷试题重复率不得超过</w:t>
      </w:r>
      <w:r>
        <w:rPr>
          <w:rStyle w:val="6"/>
          <w:rFonts w:hint="eastAsia" w:ascii="仿宋_GB2312" w:hAnsi="仿宋_GB2312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20%；</w:t>
      </w:r>
      <w:r>
        <w:rPr>
          <w:rStyle w:val="6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题量需匹配90分钟考试时长，确保80%以上学生合理完成试题并预留检查时间。</w:t>
      </w:r>
    </w:p>
    <w:p w14:paraId="192C2CE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Style w:val="6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Style w:val="6"/>
          <w:rFonts w:hint="eastAsia" w:ascii="楷体_GB2312" w:hAnsi="楷体_GB2312" w:eastAsia="楷体_GB2312" w:cs="楷体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（二）题型与分值：</w:t>
      </w:r>
      <w:r>
        <w:rPr>
          <w:rStyle w:val="6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大题题型不少于4类，总分100分。客观题（选择、判断、填空）与主观题（简答、论述、案例分析、设计等）合理搭配，具体题型可结合课程性质调整（如技能课侧重实操题，理论课兼顾综合分析题）。</w:t>
      </w:r>
    </w:p>
    <w:p w14:paraId="5E24201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Style w:val="6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Style w:val="6"/>
          <w:rFonts w:hint="eastAsia" w:ascii="楷体_GB2312" w:hAnsi="楷体_GB2312" w:eastAsia="楷体_GB2312" w:cs="楷体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（三）格式规范：</w:t>
      </w:r>
      <w:r>
        <w:rPr>
          <w:rStyle w:val="6"/>
          <w:rFonts w:hint="eastAsia" w:ascii="仿宋_GB2312" w:hAnsi="仿宋_GB2312" w:eastAsia="仿宋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试卷名称、课程代码需与教务管理系统一致。电子文档命名规范建议为“</w:t>
      </w:r>
      <w:r>
        <w:rPr>
          <w:rStyle w:val="6"/>
          <w:rFonts w:hint="eastAsia" w:ascii="仿宋_GB2312" w:hAnsi="仿宋_GB2312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考试</w:t>
      </w:r>
      <w:r>
        <w:rPr>
          <w:rStyle w:val="6"/>
          <w:rFonts w:hint="eastAsia" w:ascii="仿宋_GB2312" w:hAnsi="仿宋_GB2312" w:eastAsia="仿宋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-年级-专业-课程名称(课程代码)-A/B卷-拟卷人”。</w:t>
      </w:r>
    </w:p>
    <w:p w14:paraId="17047EE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Style w:val="6"/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Style w:val="6"/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三、审核与报送流程 </w:t>
      </w:r>
    </w:p>
    <w:p w14:paraId="6A64016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Style w:val="6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Style w:val="6"/>
          <w:rFonts w:hint="eastAsia" w:ascii="楷体_GB2312" w:hAnsi="楷体_GB2312" w:eastAsia="楷体_GB2312" w:cs="楷体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（一）三级审核：</w:t>
      </w:r>
      <w:r>
        <w:rPr>
          <w:rStyle w:val="6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命题完成后，先由拟卷教师认真自查；再经教研组长审核签字；最后由二级学院教学院长终审确认，确保试卷质量。</w:t>
      </w:r>
    </w:p>
    <w:p w14:paraId="6929DD8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Style w:val="6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Style w:val="6"/>
          <w:rFonts w:hint="eastAsia" w:ascii="楷体_GB2312" w:hAnsi="楷体_GB2312" w:eastAsia="楷体_GB2312" w:cs="楷体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（二）报送材料：</w:t>
      </w:r>
      <w:r>
        <w:rPr>
          <w:rStyle w:val="6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需提交A、B卷电子稿（Word格式）、参考答案及评分细则、《试卷命题审批单》；纸质稿需字迹清晰、格式规范，由二级学院统一汇总提交。</w:t>
      </w:r>
    </w:p>
    <w:p w14:paraId="5221A73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Style w:val="6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Style w:val="6"/>
          <w:rFonts w:hint="eastAsia" w:ascii="楷体_GB2312" w:hAnsi="楷体_GB2312" w:eastAsia="楷体_GB2312" w:cs="楷体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（三）报送时间：</w:t>
      </w:r>
      <w:r>
        <w:rPr>
          <w:rStyle w:val="6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所有材料于5月</w:t>
      </w:r>
      <w:r>
        <w:rPr>
          <w:rStyle w:val="6"/>
          <w:rFonts w:hint="eastAsia" w:ascii="仿宋_GB2312" w:hAnsi="仿宋_GB2312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13</w:t>
      </w:r>
      <w:r>
        <w:rPr>
          <w:rStyle w:val="6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日17：30前由二级学院教学秘书报送至办公地点1号楼212室。</w:t>
      </w:r>
      <w:bookmarkStart w:id="0" w:name="_GoBack"/>
      <w:bookmarkEnd w:id="0"/>
    </w:p>
    <w:p w14:paraId="33465BA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Style w:val="6"/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Style w:val="6"/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四、保密与责任要求</w:t>
      </w:r>
    </w:p>
    <w:p w14:paraId="091C676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Style w:val="6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Style w:val="6"/>
          <w:rFonts w:hint="eastAsia" w:ascii="楷体_GB2312" w:hAnsi="楷体_GB2312" w:eastAsia="楷体_GB2312" w:cs="楷体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（一）</w:t>
      </w:r>
      <w:r>
        <w:rPr>
          <w:rStyle w:val="6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命题教师及相关工作人员应严格遵守保密规定，电子试卷加密存储、纸质试卷锁入保密室，严禁以任何形式泄露试题内容。</w:t>
      </w:r>
    </w:p>
    <w:p w14:paraId="1869FA1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Style w:val="6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Style w:val="6"/>
          <w:rFonts w:hint="eastAsia" w:ascii="楷体_GB2312" w:hAnsi="楷体_GB2312" w:eastAsia="楷体_GB2312" w:cs="楷体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（二）</w:t>
      </w:r>
      <w:r>
        <w:rPr>
          <w:rStyle w:val="6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命题期间不得向学生划定考试范围、透露试题相关信息，不得组织针对性复习，确保考试公平。</w:t>
      </w:r>
    </w:p>
    <w:p w14:paraId="2BDA9C4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Style w:val="6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Style w:val="6"/>
          <w:rFonts w:hint="eastAsia" w:ascii="楷体_GB2312" w:hAnsi="楷体_GB2312" w:eastAsia="楷体_GB2312" w:cs="楷体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（三）</w:t>
      </w:r>
      <w:r>
        <w:rPr>
          <w:rStyle w:val="6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对命题质量不达标，如格式不规范、知识点覆盖不全、难度失衡、未按时报送或违反保密规定的，将按学校教学责任事故相关规定处理。</w:t>
      </w:r>
    </w:p>
    <w:p w14:paraId="4EA5A02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666666"/>
          <w:spacing w:val="0"/>
          <w:sz w:val="32"/>
          <w:szCs w:val="32"/>
        </w:rPr>
      </w:pPr>
      <w:r>
        <w:rPr>
          <w:rStyle w:val="6"/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五</w:t>
      </w:r>
      <w:r>
        <w:rPr>
          <w:rStyle w:val="6"/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、试卷格式要求</w:t>
      </w:r>
    </w:p>
    <w:p w14:paraId="5ED47F6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Style w:val="6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命题教师在组卷时，需在每道试题下方预留足够的答题空间，以便学生直接在试卷上作答。具体模板参见附件1。</w:t>
      </w:r>
    </w:p>
    <w:p w14:paraId="50287FE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Style w:val="6"/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6"/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六</w:t>
      </w:r>
      <w:r>
        <w:rPr>
          <w:rStyle w:val="6"/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、试卷格式规范</w:t>
      </w:r>
    </w:p>
    <w:p w14:paraId="57D9D48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Style w:val="6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Style w:val="6"/>
          <w:rFonts w:hint="eastAsia" w:ascii="楷体_GB2312" w:hAnsi="楷体_GB2312" w:eastAsia="楷体_GB2312" w:cs="楷体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（一）题头：</w:t>
      </w:r>
      <w:r>
        <w:rPr>
          <w:rStyle w:val="6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使用四号黑体。</w:t>
      </w:r>
    </w:p>
    <w:p w14:paraId="34FEF9C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Style w:val="6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Style w:val="6"/>
          <w:rFonts w:hint="eastAsia" w:ascii="楷体_GB2312" w:hAnsi="楷体_GB2312" w:eastAsia="楷体_GB2312" w:cs="楷体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（二）说明性文字：</w:t>
      </w:r>
      <w:r>
        <w:rPr>
          <w:rStyle w:val="6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大题说明性文字使用小四号宋体加粗，其余文字使用五号宋体。</w:t>
      </w:r>
    </w:p>
    <w:p w14:paraId="788E9D5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Style w:val="6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Style w:val="6"/>
          <w:rFonts w:hint="eastAsia" w:ascii="楷体_GB2312" w:hAnsi="楷体_GB2312" w:eastAsia="楷体_GB2312" w:cs="楷体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（三）试卷标题：</w:t>
      </w:r>
      <w:r>
        <w:rPr>
          <w:rStyle w:val="6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应包含“</w:t>
      </w:r>
      <w:r>
        <w:rPr>
          <w:rStyle w:val="6"/>
          <w:rFonts w:hint="eastAsia" w:ascii="仿宋_GB2312" w:hAnsi="仿宋_GB2312" w:eastAsia="仿宋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期中</w:t>
      </w:r>
      <w:r>
        <w:rPr>
          <w:rStyle w:val="6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”字样，学年学期需与当前考试所在学年学期一致。</w:t>
      </w:r>
    </w:p>
    <w:p w14:paraId="0F60518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Style w:val="6"/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6"/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七</w:t>
      </w:r>
      <w:r>
        <w:rPr>
          <w:rStyle w:val="6"/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、其他事项</w:t>
      </w:r>
    </w:p>
    <w:p w14:paraId="69B7CC9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Style w:val="6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Style w:val="6"/>
          <w:rFonts w:hint="eastAsia" w:ascii="楷体_GB2312" w:hAnsi="楷体_GB2312" w:eastAsia="楷体_GB2312" w:cs="楷体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（一）</w:t>
      </w:r>
      <w:r>
        <w:rPr>
          <w:rStyle w:val="6"/>
          <w:rFonts w:hint="eastAsia" w:ascii="仿宋_GB2312" w:hAnsi="仿宋_GB2312" w:eastAsia="仿宋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各二级学院应重视</w:t>
      </w:r>
      <w:r>
        <w:rPr>
          <w:rStyle w:val="6"/>
          <w:rFonts w:hint="eastAsia" w:ascii="仿宋_GB2312" w:hAnsi="仿宋_GB2312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考试</w:t>
      </w:r>
      <w:r>
        <w:rPr>
          <w:rStyle w:val="6"/>
          <w:rFonts w:hint="eastAsia" w:ascii="仿宋_GB2312" w:hAnsi="仿宋_GB2312" w:eastAsia="仿宋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命题工作，加强对命题教师的指导，确保命题质量。</w:t>
      </w:r>
    </w:p>
    <w:p w14:paraId="509D6A3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Style w:val="6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Style w:val="6"/>
          <w:rFonts w:hint="eastAsia" w:ascii="楷体_GB2312" w:hAnsi="楷体_GB2312" w:eastAsia="楷体_GB2312" w:cs="楷体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（二）考试时间：</w:t>
      </w:r>
      <w:r>
        <w:rPr>
          <w:rStyle w:val="6"/>
          <w:rFonts w:hint="eastAsia" w:ascii="仿宋_GB2312" w:hAnsi="仿宋_GB2312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考试</w:t>
      </w:r>
      <w:r>
        <w:rPr>
          <w:rStyle w:val="6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时间初步定于本学期第十一周周四周五（5月21—22日）第七八节课进行，具体安排以教务处后续通知为准。笔试一般为90分钟，如有特殊要求，需在试卷开始位置注明，并事先报教务科研处批准。</w:t>
      </w:r>
    </w:p>
    <w:p w14:paraId="72F984A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Style w:val="6"/>
          <w:rFonts w:hint="default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Style w:val="6"/>
          <w:rFonts w:hint="eastAsia" w:ascii="楷体_GB2312" w:hAnsi="楷体_GB2312" w:eastAsia="楷体_GB2312" w:cs="楷体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（三）</w:t>
      </w:r>
      <w:r>
        <w:rPr>
          <w:rStyle w:val="6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本次统一考试命题科目：毛泽东思想和中国特色社会主义理论体系概论、各专业1门专业课。</w:t>
      </w:r>
    </w:p>
    <w:p w14:paraId="5E80601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Style w:val="6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 w14:paraId="2DD866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6E52F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教务科研处</w:t>
      </w:r>
    </w:p>
    <w:p w14:paraId="1B457A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2026年5月7日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汉仪楷体简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hMmM3OGVkOTRkYzRmM2ZkNzc0OWIxYzkwZGMwNjcifQ=="/>
  </w:docVars>
  <w:rsids>
    <w:rsidRoot w:val="2E873ED9"/>
    <w:rsid w:val="09BF5C83"/>
    <w:rsid w:val="0E50408A"/>
    <w:rsid w:val="1EE559BD"/>
    <w:rsid w:val="2E873ED9"/>
    <w:rsid w:val="2EEA2620"/>
    <w:rsid w:val="35436D94"/>
    <w:rsid w:val="367FFD3F"/>
    <w:rsid w:val="3C2A7E62"/>
    <w:rsid w:val="3DEF3FCF"/>
    <w:rsid w:val="3FFF0590"/>
    <w:rsid w:val="427B4DDD"/>
    <w:rsid w:val="4C240D5E"/>
    <w:rsid w:val="4DCF742B"/>
    <w:rsid w:val="5C693B09"/>
    <w:rsid w:val="5E9FE52A"/>
    <w:rsid w:val="5FDFB402"/>
    <w:rsid w:val="5FEB6D47"/>
    <w:rsid w:val="65CC5883"/>
    <w:rsid w:val="6FEDB673"/>
    <w:rsid w:val="7EFDDD80"/>
    <w:rsid w:val="7F7E7036"/>
    <w:rsid w:val="9BDD9CF1"/>
    <w:rsid w:val="9EFF908B"/>
    <w:rsid w:val="BB6CF5AB"/>
    <w:rsid w:val="BF6EAA26"/>
    <w:rsid w:val="DFD7E762"/>
    <w:rsid w:val="E5DB831D"/>
    <w:rsid w:val="E73E0EDD"/>
    <w:rsid w:val="EFF67E76"/>
    <w:rsid w:val="EFFF0299"/>
    <w:rsid w:val="F7CFD995"/>
    <w:rsid w:val="FDED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1410</Words>
  <Characters>1469</Characters>
  <Lines>0</Lines>
  <Paragraphs>0</Paragraphs>
  <TotalTime>115</TotalTime>
  <ScaleCrop>false</ScaleCrop>
  <LinksUpToDate>false</LinksUpToDate>
  <CharactersWithSpaces>1538</CharactersWithSpaces>
  <Application>WPS Office_12.1.25869.25869_F1E327BC-269C-435d-A152-05C5408002CA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2025-10-27T02:12:00Z</dcterms:created>
  <dc:creator>酒贫断肠水</dc:creator>
  <cp:lastModifiedBy>KairosJim(金士楷）</cp:lastModifiedBy>
  <dcterms:modified xsi:type="dcterms:W3CDTF">2026-05-07T16:34:30Z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2052-12.1.25869.25869</vt:lpwstr>
  </property>
  <property fmtid="{D5CDD505-2E9C-101B-9397-08002B2CF9AE}" pid="3" name="ICV">
    <vt:lpwstr>1767EB3D8BC740DD883240A203AA1B57_13</vt:lpwstr>
  </property>
  <property fmtid="{D5CDD505-2E9C-101B-9397-08002B2CF9AE}" pid="4" name="KSOTemplateDocerSaveRecord">
    <vt:lpwstr>eyJoZGlkIjoiMzJlOGIyODRlODEyYzQzMjRlNTViZDNhNjYwZmZmY2EiLCJ1c2VySWQiOiIxMzcwOTkyNTUzIn0=</vt:lpwstr>
  </property>
</Properties>
</file>